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AC" w:rsidRPr="002434AC" w:rsidRDefault="002434AC" w:rsidP="002434AC">
      <w:pPr>
        <w:jc w:val="center"/>
        <w:rPr>
          <w:b/>
          <w:lang w:val="kk-KZ"/>
        </w:rPr>
      </w:pPr>
      <w:r w:rsidRPr="002434AC">
        <w:rPr>
          <w:b/>
          <w:lang w:val="kk-KZ"/>
        </w:rPr>
        <w:t xml:space="preserve">I. </w:t>
      </w:r>
      <w:bookmarkStart w:id="0" w:name="_GoBack"/>
      <w:r w:rsidR="0076240A">
        <w:rPr>
          <w:b/>
          <w:lang w:val="kk-KZ"/>
        </w:rPr>
        <w:t xml:space="preserve">ҚОРЫТЫНДЫ </w:t>
      </w:r>
      <w:r w:rsidRPr="002434AC">
        <w:rPr>
          <w:b/>
          <w:lang w:val="kk-KZ"/>
        </w:rPr>
        <w:t>БАҚЫЛАУ СҰРАҚТАРЫ</w:t>
      </w:r>
      <w:bookmarkEnd w:id="0"/>
    </w:p>
    <w:p w:rsidR="002434AC" w:rsidRPr="00101657" w:rsidRDefault="0076240A" w:rsidP="002434AC">
      <w:pPr>
        <w:jc w:val="center"/>
        <w:rPr>
          <w:b/>
          <w:lang w:val="kk-KZ"/>
        </w:rPr>
      </w:pPr>
      <w:r>
        <w:rPr>
          <w:b/>
          <w:lang w:val="kk-KZ"/>
        </w:rPr>
        <w:t>Табиғатты пайлану экономикасы</w:t>
      </w:r>
    </w:p>
    <w:p w:rsidR="002434AC" w:rsidRPr="002434AC" w:rsidRDefault="002434AC" w:rsidP="002434AC">
      <w:pPr>
        <w:rPr>
          <w:b/>
          <w:lang w:val="kk-KZ"/>
        </w:rPr>
      </w:pP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1. Табиғатты пайдалану экономикасы ғылы</w:t>
      </w:r>
      <w:r>
        <w:rPr>
          <w:lang w:val="kk-KZ"/>
        </w:rPr>
        <w:t>мы</w:t>
      </w:r>
      <w:r w:rsidRPr="0076240A">
        <w:rPr>
          <w:lang w:val="kk-KZ"/>
        </w:rPr>
        <w:t>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2. Курстың экологиялық-экономикалық мазмұны.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3. Табиғатты пайдалану экономикасының негізгі міндеттері.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4. Экологиялық теңгерімсіздіктердің жалпы классификациясы.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5. Экономикалық шығындардың классификациясы.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6. Экономикалық шығындарды анықтау әдістері.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7. Атмосфераның ластануынан болатын экономикалық шығынды есептеу ерекшеліктері.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8. Су ортасының ластануынан болатын экономикалық шығынды есептеу ерекшеліктері.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9. Топырақтың ластануынан болатын экономикалық шығынды есептеудің ерекшеліктері.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10. Рұқсат етілмеген үйінділерден болатын экономикалық шығындар.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11. Агроөнеркәсіптік сектордағы қоршаған ортаға антропогендік әсерден экономикалық шығындарды есептеу ерекшеліктері.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12. Қоршаған ортаны қорғау шараларының экономикалық және әлеуметтік нәтижелері.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13. Экологиялық қызметтің экономикалық тиімділігі.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14. Қоршаған ортаны қорғау шараларына күрделі салымдар.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15. Табиғи ресурстарды экономикалық бағалаудың түсінігі, мәні, негізгі принциптері мен атрибуттары (ЭҚР).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16. EORP құнының тәсілі.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17. ЭОПР-ның ренталық тәсілі.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18. EORP тиімді және репродуктивті тәсілдері.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19. Табиғат ресурстарын жалпы экономикалық бағалау түсінігі.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20. Табиғи ресурстардың мүмкіндік құны (жоғалған пайда) түсінігі.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21. Табиғи ресурстардың құнын нарықтық бағалау.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22. Табиғи ресурстар құнының сараптамалық бағасы.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23. Табиғи ресурстарды экономикалық бағалау түсінігін қалыптастыру.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24. Табиғи ресурстарды бағалаудың халықаралық тәжірибесі.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25. Қоршаған ортаны қорғауды реттеудің экономикалық әдістері.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26. Қоршаған ортаның жағдайын бағалау.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27. Қоршаған ортаны қорғау шараларын қаржыландыру жүйесін ұйымдастыру.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28. Экологиялық салық салу.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29. Қоршаған ортаны қорғауды ынталандырудың қаржылық әдістері.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30. Жалдау және ресурстық төлемдер.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31. Қоршаған ортаны ластағаны үшін төлемдер.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32. Ұйымның қоршаған ортаға теріс әсер еткені үшін төлемді есептеу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33. Стационарлық объектілердің атмосфераға ластаушы заттардың шығарындылары үшін төлем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34. Жылжымалы объектілердің атмосфералық ауаға ластаушы заттардың шығарындылары үшін төлем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35. Су объектілеріне ластаушы заттарды тастағаны үшін төлем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бес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36. Өндіріс және тұтыну қалдықтарын кәдеге жарату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37. Жануарлар дүниесі объектілерін пайдаланғаны үшін төлемақы.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38. Табиғи ортаның сапасын экономикалық реттеу элементі ретінде экологиялық лицензиялау тұжырымдамасының жалпы принциптері.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lastRenderedPageBreak/>
        <w:t>39. Экологиялық лицензиялау.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40. Экологиялық сақтандырудың функциялары.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41. Экологиялық сақтандыру объектілері.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42. Экологиялық тәуекелдерді сақтандыру.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43. Экономикалық өсудің техногендік түрі.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44. Жаһандық даму модельдері.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45. Тұрақты экономикалық даму мәселелері.</w:t>
      </w:r>
    </w:p>
    <w:p w:rsidR="0076240A" w:rsidRPr="0076240A" w:rsidRDefault="0076240A" w:rsidP="0076240A">
      <w:pPr>
        <w:rPr>
          <w:lang w:val="kk-KZ"/>
        </w:rPr>
      </w:pPr>
      <w:r w:rsidRPr="0076240A">
        <w:rPr>
          <w:lang w:val="kk-KZ"/>
        </w:rPr>
        <w:t>46. ​​Сыртқы әсерлердің түрлері.</w:t>
      </w:r>
    </w:p>
    <w:p w:rsidR="00101657" w:rsidRPr="002434AC" w:rsidRDefault="0076240A" w:rsidP="0076240A">
      <w:pPr>
        <w:rPr>
          <w:lang w:val="kk-KZ"/>
        </w:rPr>
      </w:pPr>
      <w:r w:rsidRPr="0076240A">
        <w:rPr>
          <w:lang w:val="kk-KZ"/>
        </w:rPr>
        <w:t>47. Әлеуметтік шығындарды есепке алу.</w:t>
      </w:r>
    </w:p>
    <w:sectPr w:rsidR="00101657" w:rsidRPr="002434AC" w:rsidSect="003B02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B"/>
    <w:rsid w:val="000D5D10"/>
    <w:rsid w:val="00101657"/>
    <w:rsid w:val="00115B8F"/>
    <w:rsid w:val="001C2918"/>
    <w:rsid w:val="00216983"/>
    <w:rsid w:val="002434AC"/>
    <w:rsid w:val="002E0ACC"/>
    <w:rsid w:val="003B028B"/>
    <w:rsid w:val="004A1DB9"/>
    <w:rsid w:val="005876DE"/>
    <w:rsid w:val="00612AC5"/>
    <w:rsid w:val="00636F67"/>
    <w:rsid w:val="0076240A"/>
    <w:rsid w:val="008D1E26"/>
    <w:rsid w:val="009D48F4"/>
    <w:rsid w:val="00A14C76"/>
    <w:rsid w:val="00AA217C"/>
    <w:rsid w:val="00BC1A6C"/>
    <w:rsid w:val="00BE33A8"/>
    <w:rsid w:val="00BF745A"/>
    <w:rsid w:val="00C560CC"/>
    <w:rsid w:val="00D44319"/>
    <w:rsid w:val="00DA0AFF"/>
    <w:rsid w:val="00DE69BF"/>
    <w:rsid w:val="00EC0DC0"/>
    <w:rsid w:val="00F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4A7E"/>
  <w15:chartTrackingRefBased/>
  <w15:docId w15:val="{71A5F692-FE50-4E43-A978-A68AB5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2023-01-01T14:33:00Z</dcterms:created>
  <dcterms:modified xsi:type="dcterms:W3CDTF">2023-01-01T14:33:00Z</dcterms:modified>
</cp:coreProperties>
</file>